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png" ContentType="image/png"/>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_rels/document.xml.rels" ContentType="application/vnd.openxmlformats-package.relationships+xml"/>
  <Override PartName="/word/_rels/header1.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sz w:val="22"/>
          <w:szCs w:val="22"/>
        </w:rPr>
      </w:pPr>
      <w:r>
        <w:rPr/>
      </w:r>
    </w:p>
    <w:p>
      <w:pPr>
        <w:pStyle w:val="Normal"/>
        <w:rPr>
          <w:sz w:val="22"/>
          <w:szCs w:val="22"/>
        </w:rPr>
      </w:pPr>
      <w:r>
        <w:drawing>
          <wp:anchor behindDoc="0" distT="0" distB="0" distL="0" distR="0" simplePos="0" locked="0" layoutInCell="0" allowOverlap="1" relativeHeight="8">
            <wp:simplePos x="0" y="0"/>
            <wp:positionH relativeFrom="column">
              <wp:posOffset>-879475</wp:posOffset>
            </wp:positionH>
            <wp:positionV relativeFrom="paragraph">
              <wp:posOffset>-1224280</wp:posOffset>
            </wp:positionV>
            <wp:extent cx="2870835" cy="1078865"/>
            <wp:effectExtent l="0" t="0" r="0" b="0"/>
            <wp:wrapSquare wrapText="largest"/>
            <wp:docPr id="1" name="Bild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3" descr=""/>
                    <pic:cNvPicPr>
                      <a:picLocks noChangeAspect="1" noChangeArrowheads="1"/>
                    </pic:cNvPicPr>
                  </pic:nvPicPr>
                  <pic:blipFill>
                    <a:blip r:embed="rId2"/>
                    <a:stretch>
                      <a:fillRect/>
                    </a:stretch>
                  </pic:blipFill>
                  <pic:spPr bwMode="auto">
                    <a:xfrm>
                      <a:off x="0" y="0"/>
                      <a:ext cx="2870835" cy="1078865"/>
                    </a:xfrm>
                    <a:prstGeom prst="rect">
                      <a:avLst/>
                    </a:prstGeom>
                  </pic:spPr>
                </pic:pic>
              </a:graphicData>
            </a:graphic>
          </wp:anchor>
        </w:drawing>
      </w:r>
      <w:r>
        <w:rPr>
          <w:rFonts w:ascii="Verdana" w:hAnsi="Verdana"/>
          <w:sz w:val="22"/>
          <w:szCs w:val="22"/>
        </w:rPr>
        <w:t>Liebe Mitglieder der Nahwärmegenossenschaft,</w:t>
      </w:r>
    </w:p>
    <w:p>
      <w:pPr>
        <w:pStyle w:val="BodyText"/>
        <w:ind w:hanging="0" w:left="0" w:right="0"/>
        <w:rPr/>
      </w:pPr>
      <w:r>
        <w:rPr/>
      </w:r>
    </w:p>
    <w:p>
      <w:pPr>
        <w:pStyle w:val="BodyText"/>
        <w:ind w:hanging="0" w:left="0" w:right="0"/>
        <w:rPr>
          <w:rFonts w:ascii="Verdana" w:hAnsi="Verdana" w:eastAsia="Times New Roman" w:cs="Times New Roman"/>
          <w:color w:val="auto"/>
          <w:kern w:val="0"/>
          <w:sz w:val="22"/>
          <w:szCs w:val="22"/>
          <w:lang w:val="de-DE" w:eastAsia="ar-SA" w:bidi="ar-SA"/>
        </w:rPr>
      </w:pPr>
      <w:r>
        <w:rPr>
          <w:rFonts w:eastAsia="Times New Roman" w:cs="Times New Roman" w:ascii="Verdana" w:hAnsi="Verdana"/>
          <w:color w:val="auto"/>
          <w:kern w:val="0"/>
          <w:sz w:val="22"/>
          <w:szCs w:val="22"/>
          <w:lang w:val="de-DE" w:eastAsia="ar-SA" w:bidi="ar-SA"/>
        </w:rPr>
        <w:t>nachdem die Unklarheiten beim Bundeshaushalt jetzt beseitigt sind, ist es wieder möglich, Förderanträge zu stellen. Deswegen hat unser Vorstand Werner Glöckner in Zusammenarbeit mit dem Ingenieurbüro Nusko für die Nahwärmegenossenschaft Stubenberg eG den Förderantrag eingereicht, der Eingang wurde dort bereits bestätigt. Die Planungen für das Leitungsnetz waren ja schon im November fertig, aber das Bundesamt für Wirtschaft und Ausfuhrkontrolle (BAFA) hatte eine Antragspause verhängt, sodass der Antrag jetzt erst abgeschickt werden konnte.</w:t>
      </w:r>
    </w:p>
    <w:p>
      <w:pPr>
        <w:pStyle w:val="BodyText"/>
        <w:ind w:hanging="0" w:left="0" w:right="0"/>
        <w:rPr>
          <w:rFonts w:ascii="Verdana" w:hAnsi="Verdana" w:eastAsia="Times New Roman" w:cs="Times New Roman"/>
          <w:color w:val="auto"/>
          <w:kern w:val="0"/>
          <w:sz w:val="22"/>
          <w:szCs w:val="22"/>
          <w:lang w:val="de-DE" w:eastAsia="ar-SA" w:bidi="ar-SA"/>
        </w:rPr>
      </w:pPr>
      <w:r>
        <w:rPr>
          <w:rFonts w:eastAsia="Times New Roman" w:cs="Times New Roman" w:ascii="Verdana" w:hAnsi="Verdana"/>
          <w:color w:val="auto"/>
          <w:kern w:val="0"/>
          <w:sz w:val="22"/>
          <w:szCs w:val="22"/>
          <w:lang w:val="de-DE" w:eastAsia="ar-SA" w:bidi="ar-SA"/>
        </w:rPr>
        <w:t>Das Heizhaus ist mittlerweile gekauft, und auch hier sind die Planungen abgeschlossen, hier gibt es auch schon die Förderzusage vom Amt für Ländliche Entwicklung (ALE). Die Genossenschaft ist fleißig dabei, Angebote einzuholen für die einzelnen Gewerke, die Umbaumaßnahmen, die Heizkessel, den Kamin, die Förderanlage für die Hackschnitzel, das Tor etc. Allerdings werden noch keine Aufträge vergeben, bis die Bewilligung für das Leitungsnetz da ist.</w:t>
      </w:r>
    </w:p>
    <w:p>
      <w:pPr>
        <w:pStyle w:val="BodyText"/>
        <w:ind w:hanging="0" w:left="0" w:right="0"/>
        <w:rPr>
          <w:rFonts w:ascii="Verdana" w:hAnsi="Verdana" w:eastAsia="Times New Roman" w:cs="Times New Roman"/>
          <w:color w:val="auto"/>
          <w:kern w:val="0"/>
          <w:sz w:val="22"/>
          <w:szCs w:val="22"/>
          <w:lang w:val="de-DE" w:eastAsia="ar-SA" w:bidi="ar-SA"/>
        </w:rPr>
      </w:pPr>
      <w:r>
        <w:rPr>
          <w:rFonts w:eastAsia="Times New Roman" w:cs="Times New Roman" w:ascii="Verdana" w:hAnsi="Verdana"/>
          <w:color w:val="auto"/>
          <w:kern w:val="0"/>
          <w:sz w:val="22"/>
          <w:szCs w:val="22"/>
          <w:lang w:val="de-DE" w:eastAsia="ar-SA" w:bidi="ar-SA"/>
        </w:rPr>
        <w:t>Mittlerweile sind auch von allen Grundstückseignern, bei denen Leitungen hindurch verlegt werden müssen, die Gestattungen da, die müssen noch notariell eingetragen werden. Auch dieser Schritt wird erst vollzogen, wenn das BAFA die Förderzusage erteilt hat, weil auch das mit Kosten verbunden ist.</w:t>
      </w:r>
    </w:p>
    <w:p>
      <w:pPr>
        <w:pStyle w:val="BodyText"/>
        <w:ind w:hanging="0" w:left="0" w:right="0"/>
        <w:rPr>
          <w:rFonts w:ascii="Verdana" w:hAnsi="Verdana" w:eastAsia="Times New Roman" w:cs="Times New Roman"/>
          <w:color w:val="auto"/>
          <w:kern w:val="0"/>
          <w:sz w:val="22"/>
          <w:szCs w:val="22"/>
          <w:lang w:val="de-DE" w:eastAsia="ar-SA" w:bidi="ar-SA"/>
        </w:rPr>
      </w:pPr>
      <w:r>
        <w:rPr>
          <w:rFonts w:eastAsia="Times New Roman" w:cs="Times New Roman" w:ascii="Verdana" w:hAnsi="Verdana"/>
          <w:color w:val="auto"/>
          <w:kern w:val="0"/>
          <w:sz w:val="22"/>
          <w:szCs w:val="22"/>
          <w:lang w:val="de-DE" w:eastAsia="ar-SA" w:bidi="ar-SA"/>
        </w:rPr>
        <w:t xml:space="preserve">Die Zahl der Anschlusswilligen ist auch nochmal gestiegen, es sind jetzt 68 Mitglieder mit 66 Objekten am Projekt beteiligt. </w:t>
      </w:r>
    </w:p>
    <w:p>
      <w:pPr>
        <w:pStyle w:val="BodyText"/>
        <w:ind w:hanging="0" w:left="0" w:right="0"/>
        <w:rPr>
          <w:rFonts w:ascii="Verdana" w:hAnsi="Verdana" w:eastAsia="Times New Roman" w:cs="Times New Roman"/>
          <w:color w:val="auto"/>
          <w:kern w:val="0"/>
          <w:sz w:val="22"/>
          <w:szCs w:val="22"/>
          <w:lang w:val="de-DE" w:eastAsia="ar-SA" w:bidi="ar-SA"/>
        </w:rPr>
      </w:pPr>
      <w:r>
        <w:rPr>
          <w:rFonts w:eastAsia="Times New Roman" w:cs="Times New Roman" w:ascii="Verdana" w:hAnsi="Verdana"/>
          <w:color w:val="auto"/>
          <w:kern w:val="0"/>
          <w:sz w:val="22"/>
          <w:szCs w:val="22"/>
          <w:lang w:val="de-DE" w:eastAsia="ar-SA" w:bidi="ar-SA"/>
        </w:rPr>
        <w:t xml:space="preserve">Erfreulich ist, dass die Kosten am Bau wieder sinken, sodass fast alle eingehenden Angebote günstiger sind, als ursprünglich von der Genossenschaft veranschlagt. Auch die Zinsentwicklung geht mittlerweile nach unten. Sofern die BAFA-Bewilligung zeitnah erfolgt, kann noch im Frühjahr mit den Baumaßnahmen begonnen werden. </w:t>
      </w:r>
    </w:p>
    <w:p>
      <w:pPr>
        <w:pStyle w:val="BodyText"/>
        <w:ind w:hanging="0" w:left="0" w:right="0"/>
        <w:rPr>
          <w:rFonts w:ascii="Verdana" w:hAnsi="Verdana" w:eastAsia="Times New Roman" w:cs="Times New Roman"/>
          <w:color w:val="auto"/>
          <w:kern w:val="0"/>
          <w:sz w:val="22"/>
          <w:szCs w:val="22"/>
          <w:lang w:val="de-DE" w:eastAsia="ar-SA" w:bidi="ar-SA"/>
        </w:rPr>
      </w:pPr>
      <w:r>
        <w:rPr>
          <w:rFonts w:eastAsia="Times New Roman" w:cs="Times New Roman" w:ascii="Verdana" w:hAnsi="Verdana"/>
          <w:color w:val="auto"/>
          <w:kern w:val="0"/>
          <w:sz w:val="22"/>
          <w:szCs w:val="22"/>
          <w:lang w:val="de-DE" w:eastAsia="ar-SA" w:bidi="ar-SA"/>
        </w:rPr>
      </w:r>
    </w:p>
    <w:p>
      <w:pPr>
        <w:pStyle w:val="BodyText"/>
        <w:ind w:hanging="0" w:left="0" w:right="0"/>
        <w:rPr>
          <w:rFonts w:ascii="Verdana" w:hAnsi="Verdana" w:eastAsia="Times New Roman" w:cs="Times New Roman"/>
          <w:color w:val="auto"/>
          <w:kern w:val="0"/>
          <w:sz w:val="22"/>
          <w:szCs w:val="22"/>
          <w:lang w:val="de-DE" w:eastAsia="ar-SA" w:bidi="ar-SA"/>
        </w:rPr>
      </w:pPr>
      <w:r>
        <w:rPr>
          <w:rFonts w:eastAsia="Times New Roman" w:cs="Times New Roman" w:ascii="Verdana" w:hAnsi="Verdana"/>
          <w:color w:val="auto"/>
          <w:kern w:val="0"/>
          <w:sz w:val="22"/>
          <w:szCs w:val="22"/>
          <w:lang w:val="de-DE" w:eastAsia="ar-SA" w:bidi="ar-SA"/>
        </w:rPr>
        <w:t xml:space="preserve">Die nächste Generalversammlung für die Mitglieder der Genossenschaft ist für den </w:t>
      </w:r>
      <w:r>
        <w:rPr>
          <w:rFonts w:eastAsia="Times New Roman" w:cs="Times New Roman" w:ascii="Verdana" w:hAnsi="Verdana"/>
          <w:b/>
          <w:bCs/>
          <w:color w:val="auto"/>
          <w:kern w:val="0"/>
          <w:sz w:val="22"/>
          <w:szCs w:val="22"/>
          <w:lang w:val="de-DE" w:eastAsia="ar-SA" w:bidi="ar-SA"/>
        </w:rPr>
        <w:t xml:space="preserve">22. März </w:t>
      </w:r>
      <w:r>
        <w:rPr>
          <w:rFonts w:eastAsia="Times New Roman" w:cs="Times New Roman" w:ascii="Verdana" w:hAnsi="Verdana"/>
          <w:b/>
          <w:bCs/>
          <w:color w:val="auto"/>
          <w:kern w:val="0"/>
          <w:sz w:val="22"/>
          <w:szCs w:val="22"/>
          <w:lang w:val="de-DE" w:eastAsia="ar-SA" w:bidi="ar-SA"/>
        </w:rPr>
        <w:t>2024</w:t>
      </w:r>
      <w:r>
        <w:rPr>
          <w:rFonts w:eastAsia="Times New Roman" w:cs="Times New Roman" w:ascii="Verdana" w:hAnsi="Verdana"/>
          <w:color w:val="auto"/>
          <w:kern w:val="0"/>
          <w:sz w:val="22"/>
          <w:szCs w:val="22"/>
          <w:lang w:val="de-DE" w:eastAsia="ar-SA" w:bidi="ar-SA"/>
        </w:rPr>
        <w:t xml:space="preserve"> vorgesehen. Dort wird es detaillierte Informationen über den Stand der Dinge geben.</w:t>
      </w:r>
    </w:p>
    <w:p>
      <w:pPr>
        <w:pStyle w:val="BodyText"/>
        <w:ind w:hanging="0" w:left="0" w:right="0"/>
        <w:rPr>
          <w:rFonts w:ascii="Verdana" w:hAnsi="Verdana" w:eastAsia="Times New Roman" w:cs="Times New Roman"/>
          <w:color w:val="auto"/>
          <w:kern w:val="0"/>
          <w:sz w:val="22"/>
          <w:szCs w:val="22"/>
          <w:lang w:val="de-DE" w:eastAsia="ar-SA" w:bidi="ar-SA"/>
        </w:rPr>
      </w:pPr>
      <w:r>
        <w:rPr>
          <w:rFonts w:eastAsia="Times New Roman" w:cs="Times New Roman" w:ascii="Verdana" w:hAnsi="Verdana"/>
          <w:color w:val="auto"/>
          <w:kern w:val="0"/>
          <w:sz w:val="22"/>
          <w:szCs w:val="22"/>
          <w:lang w:val="de-DE" w:eastAsia="ar-SA" w:bidi="ar-SA"/>
        </w:rPr>
      </w:r>
    </w:p>
    <w:p>
      <w:pPr>
        <w:pStyle w:val="BodyText"/>
        <w:ind w:hanging="0" w:left="0" w:right="0"/>
        <w:rPr>
          <w:rFonts w:ascii="Verdana" w:hAnsi="Verdana" w:eastAsia="Times New Roman" w:cs="Times New Roman"/>
          <w:color w:val="auto"/>
          <w:kern w:val="0"/>
          <w:sz w:val="22"/>
          <w:szCs w:val="22"/>
          <w:lang w:val="de-DE" w:eastAsia="ar-SA" w:bidi="ar-SA"/>
        </w:rPr>
      </w:pPr>
      <w:r>
        <w:rPr>
          <w:rFonts w:eastAsia="Times New Roman" w:cs="Times New Roman" w:ascii="Verdana" w:hAnsi="Verdana"/>
          <w:color w:val="auto"/>
          <w:kern w:val="0"/>
          <w:sz w:val="22"/>
          <w:szCs w:val="22"/>
          <w:lang w:val="de-DE" w:eastAsia="ar-SA" w:bidi="ar-SA"/>
        </w:rPr>
        <w:t>Mit freundlichen Grüßen</w:t>
      </w:r>
    </w:p>
    <w:p>
      <w:pPr>
        <w:pStyle w:val="BodyText"/>
        <w:ind w:hanging="0" w:left="0" w:right="0"/>
        <w:rPr>
          <w:rFonts w:ascii="Verdana" w:hAnsi="Verdana" w:eastAsia="Times New Roman" w:cs="Times New Roman"/>
          <w:color w:val="auto"/>
          <w:kern w:val="0"/>
          <w:sz w:val="22"/>
          <w:szCs w:val="22"/>
          <w:lang w:val="de-DE" w:eastAsia="ar-SA" w:bidi="ar-SA"/>
        </w:rPr>
      </w:pPr>
      <w:r>
        <w:rPr>
          <w:rFonts w:eastAsia="Times New Roman" w:cs="Times New Roman" w:ascii="Verdana" w:hAnsi="Verdana"/>
          <w:color w:val="auto"/>
          <w:kern w:val="0"/>
          <w:sz w:val="22"/>
          <w:szCs w:val="22"/>
          <w:lang w:val="de-DE" w:eastAsia="ar-SA" w:bidi="ar-SA"/>
        </w:rPr>
      </w:r>
    </w:p>
    <w:p>
      <w:pPr>
        <w:pStyle w:val="BodyText"/>
        <w:ind w:hanging="0" w:left="0" w:right="0"/>
        <w:rPr>
          <w:rFonts w:ascii="Verdana" w:hAnsi="Verdana" w:eastAsia="Times New Roman" w:cs="Times New Roman"/>
          <w:color w:val="auto"/>
          <w:kern w:val="0"/>
          <w:sz w:val="22"/>
          <w:szCs w:val="22"/>
          <w:lang w:val="de-DE" w:eastAsia="ar-SA" w:bidi="ar-SA"/>
        </w:rPr>
      </w:pPr>
      <w:r>
        <w:rPr>
          <w:rFonts w:eastAsia="Times New Roman" w:cs="Times New Roman" w:ascii="Verdana" w:hAnsi="Verdana"/>
          <w:color w:val="auto"/>
          <w:kern w:val="0"/>
          <w:sz w:val="22"/>
          <w:szCs w:val="22"/>
          <w:lang w:val="de-DE" w:eastAsia="ar-SA" w:bidi="ar-SA"/>
        </w:rPr>
        <w:t>Werner Glöckner</w:t>
        <w:tab/>
        <w:tab/>
        <w:tab/>
        <w:tab/>
        <w:t>Martin Pielmeier</w:t>
      </w:r>
    </w:p>
    <w:p>
      <w:pPr>
        <w:pStyle w:val="BodyText"/>
        <w:spacing w:before="0" w:after="140"/>
        <w:ind w:hanging="0" w:left="0" w:right="0"/>
        <w:rPr>
          <w:rFonts w:ascii="Verdana" w:hAnsi="Verdana" w:eastAsia="Times New Roman" w:cs="Times New Roman"/>
          <w:color w:val="auto"/>
          <w:kern w:val="0"/>
          <w:sz w:val="22"/>
          <w:szCs w:val="22"/>
          <w:lang w:val="de-DE" w:eastAsia="ar-SA" w:bidi="ar-SA"/>
        </w:rPr>
      </w:pPr>
      <w:r>
        <w:rPr>
          <w:rFonts w:eastAsia="Times New Roman" w:cs="Times New Roman" w:ascii="Verdana" w:hAnsi="Verdana"/>
          <w:color w:val="auto"/>
          <w:kern w:val="0"/>
          <w:sz w:val="22"/>
          <w:szCs w:val="22"/>
          <w:lang w:val="de-DE" w:eastAsia="ar-SA" w:bidi="ar-SA"/>
        </w:rPr>
        <w:t>Vorstandsvorsitzender</w:t>
        <w:tab/>
        <w:tab/>
        <w:tab/>
        <w:t xml:space="preserve"> Aufsichtsrat</w:t>
      </w:r>
    </w:p>
    <w:sectPr>
      <w:headerReference w:type="default" r:id="rId3"/>
      <w:type w:val="nextPage"/>
      <w:pgSz w:w="11906" w:h="16838"/>
      <w:pgMar w:left="1417" w:right="1417" w:gutter="0" w:header="1417" w:top="1976" w:footer="0" w:bottom="113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Verdana">
    <w:charset w:val="00"/>
    <w:family w:val="roman"/>
    <w:pitch w:val="variable"/>
  </w:font>
  <w:font w:name="Bahnschrift Condensed">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mc:AlternateContent>
        <mc:Choice Requires="wps">
          <w:drawing>
            <wp:anchor behindDoc="1" distT="0" distB="0" distL="0" distR="0" simplePos="0" locked="0" layoutInCell="1" allowOverlap="1" relativeHeight="2">
              <wp:simplePos x="0" y="0"/>
              <wp:positionH relativeFrom="column">
                <wp:posOffset>2000885</wp:posOffset>
              </wp:positionH>
              <wp:positionV relativeFrom="paragraph">
                <wp:posOffset>-144145</wp:posOffset>
              </wp:positionV>
              <wp:extent cx="2371090" cy="466090"/>
              <wp:effectExtent l="0" t="0" r="0" b="0"/>
              <wp:wrapNone/>
              <wp:docPr id="2" name="Textrahmen 7"/>
              <a:graphic xmlns:a="http://schemas.openxmlformats.org/drawingml/2006/main">
                <a:graphicData uri="http://schemas.microsoft.com/office/word/2010/wordprocessingShape">
                  <wps:wsp>
                    <wps:cNvSpPr/>
                    <wps:spPr>
                      <a:xfrm>
                        <a:off x="0" y="0"/>
                        <a:ext cx="2370960" cy="466200"/>
                      </a:xfrm>
                      <a:prstGeom prst="rect">
                        <a:avLst/>
                      </a:prstGeom>
                      <a:noFill/>
                      <a:ln w="0">
                        <a:noFill/>
                      </a:ln>
                    </wps:spPr>
                    <wps:style>
                      <a:lnRef idx="0"/>
                      <a:fillRef idx="0"/>
                      <a:effectRef idx="0"/>
                      <a:fontRef idx="minor"/>
                    </wps:style>
                    <wps:txbx>
                      <w:txbxContent>
                        <w:p>
                          <w:pPr>
                            <w:pStyle w:val="Rahmeninhalt"/>
                            <w:overflowPunct w:val="true"/>
                            <w:rPr/>
                          </w:pPr>
                          <w:r>
                            <w:rPr>
                              <w:rFonts w:ascii="Bahnschrift Condensed" w:hAnsi="Bahnschrift Condensed"/>
                              <w:b/>
                              <w:bCs/>
                              <w:color w:val="3FAF46"/>
                              <w:sz w:val="52"/>
                              <w:szCs w:val="52"/>
                              <w:lang w:eastAsia="en-US"/>
                            </w:rPr>
                            <w:t xml:space="preserve">INFOPOST Nr. </w:t>
                          </w:r>
                          <w:r>
                            <w:rPr>
                              <w:rFonts w:ascii="Bahnschrift Condensed" w:hAnsi="Bahnschrift Condensed"/>
                              <w:b/>
                              <w:bCs/>
                              <w:color w:val="3FAF46"/>
                              <w:sz w:val="52"/>
                              <w:szCs w:val="52"/>
                              <w:lang w:eastAsia="en-US"/>
                            </w:rPr>
                            <w:t>6</w:t>
                          </w:r>
                        </w:p>
                      </w:txbxContent>
                    </wps:txbx>
                    <wps:bodyPr lIns="0" rIns="0" tIns="0" bIns="0" anchor="t">
                      <a:noAutofit/>
                    </wps:bodyPr>
                  </wps:wsp>
                </a:graphicData>
              </a:graphic>
            </wp:anchor>
          </w:drawing>
        </mc:Choice>
        <mc:Fallback>
          <w:pict>
            <v:rect id="shape_0" ID="Textrahmen 7" path="m0,0l-2147483645,0l-2147483645,-2147483646l0,-2147483646xe" stroked="f" o:allowincell="f" style="position:absolute;margin-left:157.55pt;margin-top:-11.35pt;width:186.65pt;height:36.65pt;mso-wrap-style:square;v-text-anchor:top">
              <v:fill o:detectmouseclick="t" on="false"/>
              <v:stroke color="#3465a4" joinstyle="round" endcap="flat"/>
              <v:textbox>
                <w:txbxContent>
                  <w:p>
                    <w:pPr>
                      <w:pStyle w:val="Rahmeninhalt"/>
                      <w:overflowPunct w:val="true"/>
                      <w:rPr/>
                    </w:pPr>
                    <w:r>
                      <w:rPr>
                        <w:rFonts w:ascii="Bahnschrift Condensed" w:hAnsi="Bahnschrift Condensed"/>
                        <w:b/>
                        <w:bCs/>
                        <w:color w:val="3FAF46"/>
                        <w:sz w:val="52"/>
                        <w:szCs w:val="52"/>
                        <w:lang w:eastAsia="en-US"/>
                      </w:rPr>
                      <w:t xml:space="preserve">INFOPOST Nr. </w:t>
                    </w:r>
                    <w:r>
                      <w:rPr>
                        <w:rFonts w:ascii="Bahnschrift Condensed" w:hAnsi="Bahnschrift Condensed"/>
                        <w:b/>
                        <w:bCs/>
                        <w:color w:val="3FAF46"/>
                        <w:sz w:val="52"/>
                        <w:szCs w:val="52"/>
                        <w:lang w:eastAsia="en-US"/>
                      </w:rPr>
                      <w:t>6</w:t>
                    </w:r>
                  </w:p>
                </w:txbxContent>
              </v:textbox>
              <w10:wrap type="none"/>
            </v:rect>
          </w:pict>
        </mc:Fallback>
      </mc:AlternateContent>
      <mc:AlternateContent>
        <mc:Choice Requires="wps">
          <w:drawing>
            <wp:anchor behindDoc="1" distT="0" distB="0" distL="0" distR="0" simplePos="0" locked="0" layoutInCell="1" allowOverlap="1" relativeHeight="4">
              <wp:simplePos x="0" y="0"/>
              <wp:positionH relativeFrom="column">
                <wp:posOffset>5431790</wp:posOffset>
              </wp:positionH>
              <wp:positionV relativeFrom="paragraph">
                <wp:posOffset>19685</wp:posOffset>
              </wp:positionV>
              <wp:extent cx="1096645" cy="266700"/>
              <wp:effectExtent l="0" t="0" r="0" b="0"/>
              <wp:wrapNone/>
              <wp:docPr id="3" name="Textrahmen 8"/>
              <a:graphic xmlns:a="http://schemas.openxmlformats.org/drawingml/2006/main">
                <a:graphicData uri="http://schemas.microsoft.com/office/word/2010/wordprocessingShape">
                  <wps:wsp>
                    <wps:cNvSpPr/>
                    <wps:spPr>
                      <a:xfrm>
                        <a:off x="0" y="0"/>
                        <a:ext cx="1096560" cy="266760"/>
                      </a:xfrm>
                      <a:prstGeom prst="rect">
                        <a:avLst/>
                      </a:prstGeom>
                      <a:noFill/>
                      <a:ln w="0">
                        <a:noFill/>
                      </a:ln>
                    </wps:spPr>
                    <wps:style>
                      <a:lnRef idx="0"/>
                      <a:fillRef idx="0"/>
                      <a:effectRef idx="0"/>
                      <a:fontRef idx="minor"/>
                    </wps:style>
                    <wps:txbx>
                      <w:txbxContent>
                        <w:p>
                          <w:pPr>
                            <w:pStyle w:val="Rahmeninhalt"/>
                            <w:overflowPunct w:val="true"/>
                            <w:rPr>
                              <w:color w:val="000000"/>
                            </w:rPr>
                          </w:pPr>
                          <w:r>
                            <w:rPr>
                              <w:b/>
                              <w:bCs/>
                              <w:color w:val="000000"/>
                              <w:sz w:val="26"/>
                              <w:szCs w:val="26"/>
                              <w:lang w:eastAsia="en-US"/>
                            </w:rPr>
                            <w:t>Februar</w:t>
                          </w:r>
                          <w:r>
                            <w:rPr>
                              <w:b/>
                              <w:bCs/>
                              <w:color w:val="000000"/>
                              <w:sz w:val="26"/>
                              <w:szCs w:val="26"/>
                              <w:lang w:eastAsia="en-US"/>
                            </w:rPr>
                            <w:t xml:space="preserve"> 202</w:t>
                          </w:r>
                          <w:r>
                            <w:rPr>
                              <w:b/>
                              <w:bCs/>
                              <w:color w:val="000000"/>
                              <w:sz w:val="26"/>
                              <w:szCs w:val="26"/>
                              <w:lang w:eastAsia="en-US"/>
                            </w:rPr>
                            <w:t>4</w:t>
                          </w:r>
                        </w:p>
                      </w:txbxContent>
                    </wps:txbx>
                    <wps:bodyPr lIns="0" rIns="0" tIns="0" bIns="0" anchor="t">
                      <a:noAutofit/>
                    </wps:bodyPr>
                  </wps:wsp>
                </a:graphicData>
              </a:graphic>
            </wp:anchor>
          </w:drawing>
        </mc:Choice>
        <mc:Fallback>
          <w:pict>
            <v:rect id="shape_0" ID="Textrahmen 8" path="m0,0l-2147483645,0l-2147483645,-2147483646l0,-2147483646xe" stroked="f" o:allowincell="f" style="position:absolute;margin-left:427.7pt;margin-top:1.55pt;width:86.3pt;height:20.95pt;mso-wrap-style:square;v-text-anchor:top">
              <v:fill o:detectmouseclick="t" on="false"/>
              <v:stroke color="#3465a4" joinstyle="round" endcap="flat"/>
              <v:textbox>
                <w:txbxContent>
                  <w:p>
                    <w:pPr>
                      <w:pStyle w:val="Rahmeninhalt"/>
                      <w:overflowPunct w:val="true"/>
                      <w:rPr>
                        <w:color w:val="000000"/>
                      </w:rPr>
                    </w:pPr>
                    <w:r>
                      <w:rPr>
                        <w:b/>
                        <w:bCs/>
                        <w:color w:val="000000"/>
                        <w:sz w:val="26"/>
                        <w:szCs w:val="26"/>
                        <w:lang w:eastAsia="en-US"/>
                      </w:rPr>
                      <w:t>Februar</w:t>
                    </w:r>
                    <w:r>
                      <w:rPr>
                        <w:b/>
                        <w:bCs/>
                        <w:color w:val="000000"/>
                        <w:sz w:val="26"/>
                        <w:szCs w:val="26"/>
                        <w:lang w:eastAsia="en-US"/>
                      </w:rPr>
                      <w:t xml:space="preserve"> 202</w:t>
                    </w:r>
                    <w:r>
                      <w:rPr>
                        <w:b/>
                        <w:bCs/>
                        <w:color w:val="000000"/>
                        <w:sz w:val="26"/>
                        <w:szCs w:val="26"/>
                        <w:lang w:eastAsia="en-US"/>
                      </w:rPr>
                      <w:t>4</w:t>
                    </w:r>
                  </w:p>
                </w:txbxContent>
              </v:textbox>
              <w10:wrap type="none"/>
            </v:rect>
          </w:pict>
        </mc:Fallback>
      </mc:AlternateContent>
      <mc:AlternateContent>
        <mc:Choice Requires="wps">
          <w:drawing>
            <wp:anchor behindDoc="1" distT="0" distB="0" distL="0" distR="0" simplePos="0" locked="0" layoutInCell="1" allowOverlap="1" relativeHeight="6">
              <wp:simplePos x="0" y="0"/>
              <wp:positionH relativeFrom="column">
                <wp:posOffset>-899795</wp:posOffset>
              </wp:positionH>
              <wp:positionV relativeFrom="paragraph">
                <wp:posOffset>335280</wp:posOffset>
              </wp:positionV>
              <wp:extent cx="7566025" cy="8255"/>
              <wp:effectExtent l="0" t="0" r="0" b="0"/>
              <wp:wrapNone/>
              <wp:docPr id="4" name="Linie 3"/>
              <a:graphic xmlns:a="http://schemas.openxmlformats.org/drawingml/2006/main">
                <a:graphicData uri="http://schemas.microsoft.com/office/word/2010/wordprocessingShape">
                  <wps:wsp>
                    <wps:cNvSpPr/>
                    <wps:spPr>
                      <a:xfrm flipH="1" flipV="1">
                        <a:off x="0" y="0"/>
                        <a:ext cx="7566120" cy="8280"/>
                      </a:xfrm>
                      <a:prstGeom prst="line">
                        <a:avLst/>
                      </a:prstGeom>
                      <a:ln w="0">
                        <a:solidFill>
                          <a:srgbClr val="3465a4"/>
                        </a:solidFill>
                      </a:ln>
                    </wps:spPr>
                    <wps:style>
                      <a:lnRef idx="0"/>
                      <a:fillRef idx="0"/>
                      <a:effectRef idx="0"/>
                      <a:fontRef idx="minor"/>
                    </wps:style>
                    <wps:bodyPr/>
                  </wps:wsp>
                </a:graphicData>
              </a:graphic>
            </wp:anchor>
          </w:drawing>
        </mc:Choice>
        <mc:Fallback>
          <w:pict>
            <v:line id="shape_0" from="-70.85pt,26.4pt" to="524.85pt,27pt" ID="Linie 3" stroked="t" o:allowincell="f" style="position:absolute;flip:xy">
              <v:stroke color="#3465a4" joinstyle="round" endcap="flat"/>
              <v:fill o:detectmouseclick="t" on="false"/>
              <w10:wrap type="none"/>
            </v:line>
          </w:pict>
        </mc:Fallback>
      </mc:AlternateContent>
      <w:drawing>
        <wp:anchor behindDoc="1" distT="0" distB="0" distL="0" distR="0" simplePos="0" locked="0" layoutInCell="0" allowOverlap="1" relativeHeight="7">
          <wp:simplePos x="0" y="0"/>
          <wp:positionH relativeFrom="column">
            <wp:posOffset>-879475</wp:posOffset>
          </wp:positionH>
          <wp:positionV relativeFrom="paragraph">
            <wp:posOffset>-820420</wp:posOffset>
          </wp:positionV>
          <wp:extent cx="2870835" cy="1078865"/>
          <wp:effectExtent l="0" t="0" r="0" b="0"/>
          <wp:wrapSquare wrapText="largest"/>
          <wp:docPr id="5" name="Bild3 Kopi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3 Kopie 1" descr=""/>
                  <pic:cNvPicPr>
                    <a:picLocks noChangeAspect="1" noChangeArrowheads="1"/>
                  </pic:cNvPicPr>
                </pic:nvPicPr>
                <pic:blipFill>
                  <a:blip r:embed="rId1"/>
                  <a:stretch>
                    <a:fillRect/>
                  </a:stretch>
                </pic:blipFill>
                <pic:spPr bwMode="auto">
                  <a:xfrm>
                    <a:off x="0" y="0"/>
                    <a:ext cx="2870835" cy="1078865"/>
                  </a:xfrm>
                  <a:prstGeom prst="rect">
                    <a:avLst/>
                  </a:prstGeom>
                </pic:spPr>
              </pic:pic>
            </a:graphicData>
          </a:graphic>
        </wp:anchor>
      </w:drawing>
    </w:r>
  </w:p>
</w:hdr>
</file>

<file path=word/settings.xml><?xml version="1.0" encoding="utf-8"?>
<w:settings xmlns:w="http://schemas.openxmlformats.org/wordprocessingml/2006/main">
  <w:zoom w:percent="84"/>
  <w:defaultTabStop w:val="7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de-DE"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04bb5"/>
    <w:pPr>
      <w:widowControl/>
      <w:suppressAutoHyphens w:val="true"/>
      <w:bidi w:val="0"/>
      <w:spacing w:before="0" w:after="0"/>
      <w:jc w:val="left"/>
    </w:pPr>
    <w:rPr>
      <w:rFonts w:ascii="Times New Roman" w:hAnsi="Times New Roman" w:eastAsia="Times New Roman" w:cs="Times New Roman"/>
      <w:color w:val="auto"/>
      <w:kern w:val="0"/>
      <w:sz w:val="24"/>
      <w:szCs w:val="24"/>
      <w:lang w:val="de-DE" w:eastAsia="ar-SA" w:bidi="ar-SA"/>
    </w:rPr>
  </w:style>
  <w:style w:type="character" w:styleId="DefaultParagraphFont" w:default="1">
    <w:name w:val="Default Paragraph Font"/>
    <w:uiPriority w:val="1"/>
    <w:semiHidden/>
    <w:unhideWhenUsed/>
    <w:qFormat/>
    <w:rPr/>
  </w:style>
  <w:style w:type="character" w:styleId="ZitatZchn" w:customStyle="1">
    <w:name w:val="Zitat Zchn"/>
    <w:uiPriority w:val="29"/>
    <w:qFormat/>
    <w:rsid w:val="00604bb5"/>
    <w:rPr>
      <w:i/>
      <w:iCs/>
      <w:color w:val="000000"/>
      <w:sz w:val="24"/>
      <w:szCs w:val="24"/>
      <w:lang w:eastAsia="ar-SA"/>
    </w:rPr>
  </w:style>
  <w:style w:type="character" w:styleId="Aufzhlungszeichen">
    <w:name w:val="Aufzählungszeichen"/>
    <w:qFormat/>
    <w:rPr>
      <w:rFonts w:ascii="OpenSymbol" w:hAnsi="OpenSymbol" w:eastAsia="OpenSymbol" w:cs="OpenSymbol"/>
    </w:rPr>
  </w:style>
  <w:style w:type="character" w:styleId="Hyperlink">
    <w:name w:val="Hyperlink"/>
    <w:basedOn w:val="DefaultParagraphFont"/>
    <w:rPr>
      <w:color w:themeColor="hyperlink" w:val="0000FF"/>
      <w:u w:val="single"/>
    </w:rPr>
  </w:style>
  <w:style w:type="character" w:styleId="FollowedHyperlink">
    <w:name w:val="FollowedHyperlink"/>
    <w:rPr>
      <w:color w:val="800000"/>
      <w:u w:val="single"/>
    </w:rPr>
  </w:style>
  <w:style w:type="paragraph" w:styleId="Berschrift">
    <w:name w:val="Überschrift"/>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Verzeichnis">
    <w:name w:val="Verzeichnis"/>
    <w:basedOn w:val="Normal"/>
    <w:qFormat/>
    <w:pPr>
      <w:suppressLineNumbers/>
    </w:pPr>
    <w:rPr>
      <w:rFonts w:cs="Arial"/>
      <w:lang w:val="zxx" w:eastAsia="zxx" w:bidi="zxx"/>
    </w:rPr>
  </w:style>
  <w:style w:type="paragraph" w:styleId="Quote">
    <w:name w:val="Quote"/>
    <w:basedOn w:val="Normal"/>
    <w:next w:val="Normal"/>
    <w:link w:val="ZitatZchn"/>
    <w:uiPriority w:val="29"/>
    <w:qFormat/>
    <w:rsid w:val="00604bb5"/>
    <w:pPr/>
    <w:rPr>
      <w:i/>
      <w:iCs/>
      <w:color w:val="000000"/>
    </w:rPr>
  </w:style>
  <w:style w:type="paragraph" w:styleId="Kopf-undFuzeile">
    <w:name w:val="Kopf- und Fußzeile"/>
    <w:basedOn w:val="Normal"/>
    <w:qFormat/>
    <w:pPr>
      <w:suppressLineNumbers/>
      <w:tabs>
        <w:tab w:val="clear" w:pos="708"/>
        <w:tab w:val="center" w:pos="4536" w:leader="none"/>
        <w:tab w:val="right" w:pos="9072" w:leader="none"/>
      </w:tabs>
    </w:pPr>
    <w:rPr/>
  </w:style>
  <w:style w:type="paragraph" w:styleId="Header">
    <w:name w:val="Header"/>
    <w:basedOn w:val="Kopf-undFuzeile"/>
    <w:pPr>
      <w:suppressLineNumbers/>
    </w:pPr>
    <w:rPr/>
  </w:style>
  <w:style w:type="paragraph" w:styleId="Rahmeninhalt">
    <w:name w:val="Rahmeninhalt"/>
    <w:basedOn w:val="Normal"/>
    <w:qFormat/>
    <w:pPr/>
    <w:rPr/>
  </w:style>
  <w:style w:type="paragraph" w:styleId="Footer">
    <w:name w:val="Footer"/>
    <w:basedOn w:val="Kopf-undFuzeile"/>
    <w:pPr>
      <w:suppressLineNumbers/>
    </w:pPr>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xmlns:r="http://schemas.openxmlformats.org/officeDocument/2006/relationships" name="Larissa">
  <a:themeElements>
    <a:clrScheme name="Larissa">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pitchFamily="0" charset="1"/>
        <a:ea typeface=""/>
        <a:cs typeface=""/>
      </a:majorFont>
      <a:minorFont>
        <a:latin typeface="Calibri"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shade val="51000"/>
              </a:schemeClr>
            </a:gs>
            <a:gs pos="80000">
              <a:schemeClr val="phClr">
                <a:shade val="93000"/>
              </a:schemeClr>
            </a:gs>
            <a:gs pos="100000">
              <a:schemeClr val="phClr">
                <a:shade val="94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docProps/app.xml><?xml version="1.0" encoding="utf-8"?>
<Properties xmlns="http://schemas.openxmlformats.org/officeDocument/2006/extended-properties" xmlns:vt="http://schemas.openxmlformats.org/officeDocument/2006/docPropsVTypes">
  <Template>Normal.dotm</Template>
  <TotalTime>785</TotalTime>
  <Application>LibreOffice/7.6.0.3$Windows_X86_64 LibreOffice_project/69edd8b8ebc41d00b4de3915dc82f8f0fc3b6265</Application>
  <AppVersion>15.0000</AppVersion>
  <Pages>1</Pages>
  <Words>284</Words>
  <Characters>1800</Characters>
  <CharactersWithSpaces>2080</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2022-07-30T17:31:00Z</dcterms:created>
  <dc:creator>Pielmeier</dc:creator>
  <dc:description/>
  <dc:language>de-DE</dc:language>
  <cp:lastModifiedBy/>
  <cp:lastPrinted>2023-08-16T19:41:13Z</cp:lastPrinted>
  <dcterms:modified xsi:type="dcterms:W3CDTF">2024-02-01T19:34:19Z</dcterms:modified>
  <cp:revision>94</cp:revision>
  <dc:subject/>
  <dc:title/>
</cp:coreProperties>
</file>

<file path=docProps/custom.xml><?xml version="1.0" encoding="utf-8"?>
<Properties xmlns="http://schemas.openxmlformats.org/officeDocument/2006/custom-properties" xmlns:vt="http://schemas.openxmlformats.org/officeDocument/2006/docPropsVTypes"/>
</file>